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
          <w:tab w:val="left" w:pos="5481"/>
          <w:tab w:val="left" w:pos="5859"/>
        </w:tabs>
        <w:kinsoku/>
        <w:wordWrap w:val="0"/>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highlight w:val="none"/>
          <w:shd w:val="clear" w:color="auto" w:fill="auto"/>
          <w:lang w:eastAsia="zh-CN"/>
        </w:rPr>
      </w:pPr>
      <w:r>
        <w:rPr>
          <w:rFonts w:hint="eastAsia" w:ascii="仿宋" w:hAnsi="仿宋" w:eastAsia="仿宋" w:cs="仿宋"/>
          <w:b/>
          <w:color w:val="auto"/>
          <w:sz w:val="36"/>
          <w:highlight w:val="none"/>
          <w:shd w:val="clear" w:color="auto" w:fill="auto"/>
          <w:lang w:eastAsia="zh-CN"/>
        </w:rPr>
        <w:t>聊城市第四人民医院实时荧光定量PCR仪采购</w:t>
      </w:r>
    </w:p>
    <w:p>
      <w:pPr>
        <w:keepNext w:val="0"/>
        <w:keepLines w:val="0"/>
        <w:pageBreakBefore w:val="0"/>
        <w:widowControl w:val="0"/>
        <w:tabs>
          <w:tab w:val="left" w:pos="1134"/>
          <w:tab w:val="left" w:pos="5481"/>
          <w:tab w:val="left" w:pos="5859"/>
        </w:tabs>
        <w:kinsoku/>
        <w:wordWrap w:val="0"/>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highlight w:val="none"/>
          <w:shd w:val="clear" w:color="auto" w:fill="auto"/>
          <w:lang w:eastAsia="zh-CN"/>
        </w:rPr>
      </w:pPr>
      <w:r>
        <w:rPr>
          <w:rFonts w:hint="eastAsia" w:ascii="仿宋" w:hAnsi="仿宋" w:eastAsia="仿宋" w:cs="仿宋"/>
          <w:b/>
          <w:color w:val="auto"/>
          <w:sz w:val="36"/>
          <w:highlight w:val="none"/>
          <w:shd w:val="clear" w:color="auto" w:fill="auto"/>
          <w:lang w:eastAsia="zh-CN"/>
        </w:rPr>
        <w:t>竞争性磋商公告</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一、采购人：聊城市第四人民医院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地址：聊城市花园北路47号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联系人：李工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联系电话：0635-2112819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采购代理机构：山东华仁永旺招标有限公司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地 址：济南市历下区经十路13777号中润世纪广场18号楼603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 xml:space="preserve">联 系 人：徐超、王贵民 </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联系方式：0531-88589238/88589237</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lang w:val="en-US" w:eastAsia="zh-CN"/>
        </w:rPr>
        <w:t>二、项目名称：</w:t>
      </w:r>
      <w:r>
        <w:rPr>
          <w:rFonts w:hint="eastAsia" w:ascii="仿宋" w:hAnsi="仿宋" w:eastAsia="仿宋" w:cs="仿宋"/>
          <w:color w:val="auto"/>
          <w:highlight w:val="none"/>
          <w:shd w:val="clear" w:color="auto" w:fill="auto"/>
          <w:lang w:eastAsia="zh-CN"/>
        </w:rPr>
        <w:t>聊城市第四人民医院实时荧光定量PCR仪采购</w:t>
      </w:r>
    </w:p>
    <w:p>
      <w:pPr>
        <w:pStyle w:val="3"/>
        <w:keepNext w:val="0"/>
        <w:keepLines w:val="0"/>
        <w:pageBreakBefore w:val="0"/>
        <w:widowControl w:val="0"/>
        <w:numPr>
          <w:ilvl w:val="0"/>
          <w:numId w:val="0"/>
        </w:numPr>
        <w:tabs>
          <w:tab w:val="left" w:pos="0"/>
          <w:tab w:val="left" w:pos="955"/>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lang w:eastAsia="zh-CN"/>
        </w:rPr>
      </w:pPr>
      <w:r>
        <w:rPr>
          <w:rFonts w:hint="eastAsia" w:ascii="仿宋" w:hAnsi="仿宋" w:eastAsia="仿宋" w:cs="仿宋"/>
          <w:color w:val="auto"/>
          <w:highlight w:val="none"/>
          <w:shd w:val="clear" w:color="auto" w:fill="auto"/>
        </w:rPr>
        <w:t>项目编号：</w:t>
      </w:r>
      <w:r>
        <w:rPr>
          <w:rFonts w:hint="eastAsia" w:ascii="仿宋" w:hAnsi="仿宋" w:eastAsia="仿宋" w:cs="仿宋"/>
          <w:color w:val="auto"/>
          <w:highlight w:val="none"/>
          <w:shd w:val="clear" w:color="auto" w:fill="auto"/>
          <w:lang w:eastAsia="zh-CN"/>
        </w:rPr>
        <w:t>LCYYCG-2021-135</w:t>
      </w:r>
    </w:p>
    <w:p>
      <w:pPr>
        <w:pStyle w:val="3"/>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lang w:val="en-US" w:eastAsia="zh-CN"/>
        </w:rPr>
        <w:t>三、</w:t>
      </w:r>
      <w:r>
        <w:rPr>
          <w:rFonts w:hint="eastAsia" w:ascii="仿宋" w:hAnsi="仿宋" w:eastAsia="仿宋" w:cs="仿宋"/>
          <w:color w:val="auto"/>
          <w:highlight w:val="none"/>
          <w:shd w:val="clear" w:color="auto" w:fill="auto"/>
        </w:rPr>
        <w:t>项目说明：本项目</w:t>
      </w:r>
      <w:r>
        <w:rPr>
          <w:rFonts w:hint="eastAsia" w:ascii="仿宋" w:hAnsi="仿宋" w:eastAsia="仿宋" w:cs="仿宋"/>
          <w:color w:val="auto"/>
          <w:highlight w:val="none"/>
          <w:shd w:val="clear" w:color="auto" w:fill="auto"/>
          <w:lang w:val="en-US" w:eastAsia="zh-CN"/>
        </w:rPr>
        <w:t>共一个</w:t>
      </w:r>
      <w:r>
        <w:rPr>
          <w:rFonts w:hint="eastAsia" w:ascii="仿宋" w:hAnsi="仿宋" w:eastAsia="仿宋" w:cs="仿宋"/>
          <w:color w:val="auto"/>
          <w:highlight w:val="none"/>
          <w:shd w:val="clear" w:color="auto" w:fill="auto"/>
        </w:rPr>
        <w:t>包，详细技术指标见</w:t>
      </w:r>
      <w:r>
        <w:rPr>
          <w:rFonts w:hint="eastAsia" w:ascii="仿宋" w:hAnsi="仿宋" w:eastAsia="仿宋" w:cs="仿宋"/>
          <w:color w:val="auto"/>
          <w:highlight w:val="none"/>
          <w:shd w:val="clear" w:color="auto" w:fill="auto"/>
          <w:lang w:eastAsia="zh-CN"/>
        </w:rPr>
        <w:t>竞争性磋商文件</w:t>
      </w:r>
      <w:r>
        <w:rPr>
          <w:rFonts w:hint="eastAsia" w:ascii="仿宋" w:hAnsi="仿宋" w:eastAsia="仿宋" w:cs="仿宋"/>
          <w:color w:val="auto"/>
          <w:highlight w:val="none"/>
          <w:shd w:val="clear" w:color="auto" w:fill="auto"/>
        </w:rPr>
        <w:t>项目说明部分。</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901"/>
        <w:gridCol w:w="796"/>
        <w:gridCol w:w="4391"/>
        <w:gridCol w:w="105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00" w:type="pct"/>
            <w:noWrap w:val="0"/>
            <w:vAlign w:val="center"/>
          </w:tcPr>
          <w:p>
            <w:pPr>
              <w:wordWrap w:val="0"/>
              <w:autoSpaceDE w:val="0"/>
              <w:autoSpaceDN w:val="0"/>
              <w:adjustRightInd w:val="0"/>
              <w:spacing w:line="360" w:lineRule="auto"/>
              <w:jc w:val="center"/>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包号</w:t>
            </w:r>
          </w:p>
        </w:tc>
        <w:tc>
          <w:tcPr>
            <w:tcW w:w="529" w:type="pct"/>
            <w:noWrap w:val="0"/>
            <w:vAlign w:val="center"/>
          </w:tcPr>
          <w:p>
            <w:pPr>
              <w:wordWrap w:val="0"/>
              <w:autoSpaceDE w:val="0"/>
              <w:autoSpaceDN w:val="0"/>
              <w:adjustRightInd w:val="0"/>
              <w:spacing w:line="360" w:lineRule="auto"/>
              <w:jc w:val="center"/>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货物</w:t>
            </w:r>
          </w:p>
          <w:p>
            <w:pPr>
              <w:wordWrap w:val="0"/>
              <w:autoSpaceDE w:val="0"/>
              <w:autoSpaceDN w:val="0"/>
              <w:adjustRightInd w:val="0"/>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名称</w:t>
            </w:r>
          </w:p>
        </w:tc>
        <w:tc>
          <w:tcPr>
            <w:tcW w:w="467" w:type="pct"/>
            <w:noWrap w:val="0"/>
            <w:vAlign w:val="center"/>
          </w:tcPr>
          <w:p>
            <w:pPr>
              <w:wordWrap w:val="0"/>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数 量</w:t>
            </w:r>
          </w:p>
        </w:tc>
        <w:tc>
          <w:tcPr>
            <w:tcW w:w="2577" w:type="pct"/>
            <w:noWrap w:val="0"/>
            <w:vAlign w:val="center"/>
          </w:tcPr>
          <w:p>
            <w:pPr>
              <w:wordWrap w:val="0"/>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资格要求</w:t>
            </w:r>
          </w:p>
        </w:tc>
        <w:tc>
          <w:tcPr>
            <w:tcW w:w="616" w:type="pct"/>
            <w:noWrap w:val="0"/>
            <w:vAlign w:val="center"/>
          </w:tcPr>
          <w:p>
            <w:pPr>
              <w:wordWrap w:val="0"/>
              <w:spacing w:line="360" w:lineRule="auto"/>
              <w:jc w:val="center"/>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预算（万元）</w:t>
            </w:r>
          </w:p>
        </w:tc>
        <w:tc>
          <w:tcPr>
            <w:tcW w:w="508" w:type="pct"/>
            <w:noWrap w:val="0"/>
            <w:vAlign w:val="center"/>
          </w:tcPr>
          <w:p>
            <w:pPr>
              <w:wordWrap w:val="0"/>
              <w:spacing w:line="360" w:lineRule="auto"/>
              <w:jc w:val="center"/>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300" w:type="pct"/>
            <w:noWrap w:val="0"/>
            <w:vAlign w:val="center"/>
          </w:tcPr>
          <w:p>
            <w:pPr>
              <w:wordWrap w:val="0"/>
              <w:autoSpaceDE w:val="0"/>
              <w:autoSpaceDN w:val="0"/>
              <w:adjustRightInd w:val="0"/>
              <w:spacing w:line="360" w:lineRule="auto"/>
              <w:jc w:val="center"/>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1</w:t>
            </w:r>
          </w:p>
        </w:tc>
        <w:tc>
          <w:tcPr>
            <w:tcW w:w="529" w:type="pct"/>
            <w:noWrap w:val="0"/>
            <w:vAlign w:val="center"/>
          </w:tcPr>
          <w:p>
            <w:pPr>
              <w:wordWrap w:val="0"/>
              <w:autoSpaceDE w:val="0"/>
              <w:autoSpaceDN w:val="0"/>
              <w:adjustRightInd w:val="0"/>
              <w:spacing w:line="360" w:lineRule="auto"/>
              <w:jc w:val="center"/>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实时荧光定量PCR仪</w:t>
            </w:r>
          </w:p>
        </w:tc>
        <w:tc>
          <w:tcPr>
            <w:tcW w:w="467" w:type="pct"/>
            <w:noWrap w:val="0"/>
            <w:vAlign w:val="center"/>
          </w:tcPr>
          <w:p>
            <w:pPr>
              <w:wordWrap w:val="0"/>
              <w:spacing w:line="360" w:lineRule="auto"/>
              <w:jc w:val="center"/>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1套</w:t>
            </w:r>
          </w:p>
        </w:tc>
        <w:tc>
          <w:tcPr>
            <w:tcW w:w="2577" w:type="pct"/>
            <w:noWrap w:val="0"/>
            <w:vAlign w:val="center"/>
          </w:tcPr>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1.符合《中华人民共和国政府采购法》第二十二条相关规定；2.</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为制造商的，应具有医疗器械生产许可证；</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为代理商或经销商的，应按照《医疗器械经营监督管理办法》（国家食品药品监督管理总局令第 8号）的规定提供有效的医疗器械产品经营许可证或经营备案凭证；3.</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须按照《医疗器械注册管理办法》（国家食品药品监督管理总局令第 4号）的规定提供所投设备的医疗器械注册证（如有附表，需提供附表）或产品备案表；</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.在《信用中国》网站（www.creditchina.gov.cn）或中国政府采购网（ www.ccgp.gov.cn ） 或《信用山东》网站（www.creditsd.gov.cn）中没有被列入失信执行人，重大税收违法案件当事人名单、政府采购严重违法失信行为记录；</w:t>
            </w: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.本项目不接受联合体</w:t>
            </w:r>
            <w:r>
              <w:rPr>
                <w:rFonts w:hint="eastAsia" w:ascii="仿宋" w:hAnsi="仿宋" w:eastAsia="仿宋" w:cs="仿宋"/>
                <w:color w:val="auto"/>
                <w:sz w:val="24"/>
                <w:highlight w:val="none"/>
                <w:shd w:val="clear" w:color="auto" w:fill="auto"/>
                <w:lang w:eastAsia="zh-CN"/>
              </w:rPr>
              <w:t>报价</w:t>
            </w:r>
            <w:r>
              <w:rPr>
                <w:rFonts w:hint="eastAsia" w:ascii="仿宋" w:hAnsi="仿宋" w:eastAsia="仿宋" w:cs="仿宋"/>
                <w:color w:val="auto"/>
                <w:sz w:val="24"/>
                <w:highlight w:val="none"/>
                <w:shd w:val="clear" w:color="auto" w:fill="auto"/>
              </w:rPr>
              <w:t>；</w:t>
            </w:r>
          </w:p>
        </w:tc>
        <w:tc>
          <w:tcPr>
            <w:tcW w:w="616" w:type="pct"/>
            <w:noWrap w:val="0"/>
            <w:vAlign w:val="center"/>
          </w:tcPr>
          <w:p>
            <w:pPr>
              <w:wordWrap w:val="0"/>
              <w:spacing w:line="360" w:lineRule="auto"/>
              <w:jc w:val="center"/>
              <w:rPr>
                <w:rFonts w:hint="default"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45.4</w:t>
            </w:r>
          </w:p>
        </w:tc>
        <w:tc>
          <w:tcPr>
            <w:tcW w:w="508" w:type="pct"/>
            <w:noWrap w:val="0"/>
            <w:vAlign w:val="center"/>
          </w:tcPr>
          <w:p>
            <w:pPr>
              <w:wordWrap w:val="0"/>
              <w:spacing w:line="360" w:lineRule="auto"/>
              <w:jc w:val="center"/>
              <w:rPr>
                <w:rFonts w:hint="default" w:ascii="仿宋" w:hAnsi="仿宋" w:eastAsia="仿宋" w:cs="仿宋"/>
                <w:color w:val="auto"/>
                <w:sz w:val="24"/>
                <w:highlight w:val="none"/>
                <w:shd w:val="clear" w:color="auto" w:fill="auto"/>
                <w:lang w:val="en-US" w:eastAsia="zh-CN"/>
              </w:rPr>
            </w:pPr>
          </w:p>
        </w:tc>
      </w:tr>
    </w:tbl>
    <w:p>
      <w:pPr>
        <w:spacing w:line="360" w:lineRule="auto"/>
        <w:rPr>
          <w:rFonts w:hint="default" w:ascii="仿宋" w:hAnsi="仿宋" w:eastAsia="仿宋" w:cs="仿宋"/>
          <w:color w:val="auto"/>
          <w:sz w:val="24"/>
          <w:highlight w:val="none"/>
          <w:shd w:val="clear" w:color="auto" w:fill="auto"/>
          <w:lang w:val="en-US"/>
        </w:rPr>
      </w:pPr>
      <w:r>
        <w:rPr>
          <w:rFonts w:hint="eastAsia" w:ascii="仿宋" w:hAnsi="仿宋" w:eastAsia="仿宋" w:cs="仿宋"/>
          <w:color w:val="auto"/>
          <w:sz w:val="24"/>
          <w:highlight w:val="none"/>
          <w:shd w:val="clear" w:color="auto" w:fill="auto"/>
          <w:lang w:val="en-US" w:eastAsia="zh-CN"/>
        </w:rPr>
        <w:t>系统内编号：LCYYCG-2021-135</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企业诚信库入库类型：供应商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四、获取磋商文件时间及方式：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1.获取磋商文件时间：2021 年 4</w:t>
      </w:r>
      <w:bookmarkStart w:id="0" w:name="_GoBack"/>
      <w:bookmarkEnd w:id="0"/>
      <w:r>
        <w:rPr>
          <w:rFonts w:hint="eastAsia" w:ascii="仿宋" w:hAnsi="仿宋" w:eastAsia="仿宋" w:cs="仿宋"/>
          <w:color w:val="auto"/>
          <w:sz w:val="24"/>
          <w:highlight w:val="none"/>
          <w:shd w:val="clear" w:color="auto" w:fill="auto"/>
          <w:lang w:val="en-US" w:eastAsia="zh-CN"/>
        </w:rPr>
        <w:t xml:space="preserve">月 28 日 09:00 至 2021 年 5月7日 17:00（北京时间）。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2.磋商文件获取方式：聊城市公共资源交易中心电子系统下载（http://ggzyjy.liaocheng.gov.cn） （磋商文件 0 元，电子评审项目磋商文件格式为.lczf)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注：供应商应在磋商文件获取时间内登录聊城市公共资源交易网站电子交易平台获取磋商文件。逾期未获取者视为放弃报价，如参与报价/报价，将被拒绝。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五、报价文件的递交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1.报价文件递交的截止时间为 2021 年 5月12日 14 时 30 分（北京时间）；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地点：聊城市公共资源交易中心网上不见面报价大厅开标一室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本次采用不见面报价方式：聊城市公共资源交易中心网上不见面报价大厅（网址：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http://120.224.28.53:8093/BidOpening//bidopeninghallaction/hall/login。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2.报价文件递交方式：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（1）将电子报价文件在报价文件（加密版，后缀名格式为 LCTF）递交截止时间前上传到聊城市公共资源招报价会员网上交易系统；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（2）报价前登录网上不见面报价大厅，完成签到工作；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（3）磋商前未在不见面报价大厅完成签到工作、逾期上传、逾期解密的，采购人不予受理。若供应商中标，中标后该企业还需提交三份胶装的系统内生成的 PDF 版纸质标书，并加盖公章。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六、磋商时间及地点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1.时间：2021 年 5月12日 14 时 30 分（北京时间）。 </w:t>
      </w:r>
    </w:p>
    <w:p>
      <w:pPr>
        <w:spacing w:line="360" w:lineRule="auto"/>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2.地点：聊城市公共资源交易中心网上不见面报价大厅开标一室</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本次采用不见面报价方式：聊城市公共资源交易中心网上不见面报价大厅（网址：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http://120.224.28.53:8093/BidOpening//bidopeninghallaction/hall/login。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七、联系方式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1.采购人：聊城市第四人民医院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地址：聊城市花园北路47号 </w:t>
      </w:r>
    </w:p>
    <w:p>
      <w:pPr>
        <w:spacing w:line="360" w:lineRule="auto"/>
        <w:rPr>
          <w:rFonts w:hint="default" w:ascii="仿宋" w:hAnsi="仿宋" w:eastAsia="仿宋" w:cs="仿宋"/>
          <w:color w:val="auto"/>
          <w:sz w:val="24"/>
          <w:highlight w:val="none"/>
          <w:shd w:val="clear" w:color="auto" w:fill="auto"/>
          <w:lang w:val="en-US"/>
        </w:rPr>
      </w:pPr>
      <w:r>
        <w:rPr>
          <w:rFonts w:hint="eastAsia" w:ascii="仿宋" w:hAnsi="仿宋" w:eastAsia="仿宋" w:cs="仿宋"/>
          <w:color w:val="auto"/>
          <w:sz w:val="24"/>
          <w:highlight w:val="none"/>
          <w:shd w:val="clear" w:color="auto" w:fill="auto"/>
          <w:lang w:val="en-US" w:eastAsia="zh-CN"/>
        </w:rPr>
        <w:t>联系人：李工</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电话：0635-2112819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2.采购代理机构：山东华仁永旺招标有限公司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地址：济南市历下区经十路13777号中润世纪广场18号楼603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联系人：徐超、王贵民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联系方式：0531-88589238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邮箱:sdhryw@163.com </w:t>
      </w:r>
    </w:p>
    <w:p>
      <w:pPr>
        <w:spacing w:line="360" w:lineRule="auto"/>
        <w:rPr>
          <w:rFonts w:hint="default" w:ascii="仿宋" w:hAnsi="仿宋" w:eastAsia="仿宋" w:cs="仿宋"/>
          <w:color w:val="auto"/>
          <w:sz w:val="24"/>
          <w:highlight w:val="none"/>
          <w:shd w:val="clear" w:color="auto" w:fill="auto"/>
          <w:lang w:val="en-US"/>
        </w:rPr>
      </w:pPr>
      <w:r>
        <w:rPr>
          <w:rFonts w:hint="eastAsia" w:ascii="仿宋" w:hAnsi="仿宋" w:eastAsia="仿宋" w:cs="仿宋"/>
          <w:color w:val="auto"/>
          <w:sz w:val="24"/>
          <w:highlight w:val="none"/>
          <w:shd w:val="clear" w:color="auto" w:fill="auto"/>
          <w:lang w:val="en-US" w:eastAsia="zh-CN"/>
        </w:rPr>
        <w:t>3.监督机构：聊城市医疗保障局</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八、采购项目的用途、数量、简要技术要求：详见磋商文件。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九、采购项目需要落实政策：本项目执行政府采购政策，具体要求详见磋商文件。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十、发布公告的媒介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本次竞争性磋商公告在聊城市公共资源交易网上发布。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十一、电子评审事宜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1.供应商首次在聊城市公共资源交易平台参与报价，下载标书前须办理企业诚信入库手续，办理程序详见（http://ggzyjy.liaocheng.gov.cn）《采购类业务诚信入库及常见问题解答》。因未及时办理入库手续导致无法报名的，后果自负。各供应商务必安排好专人对各自诚信库信息进行更新、维护，并对因诚信库信息不合法、不真实、不清晰、不完整、无效、错误或编辑待验证状态等造成的一切后果负责。电子标书的制作，企业从其诚信库内的获取的该企业的所有扫描件均为原件扫描件，否则不予认可。另，电子报价文件在诚信库内获取的有关扫描件为获取那一时刻的扫描件，请各供应商更新诚信库后，务必重新获取，重新生成报价文件。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2.本项目实行电子评审，供应商需办理 CA 证书，办理要求详见聊城市公共资源交易中心网站悬浮框“CA 办理须知”。因未及时办理 CA 证书而导致无法参与报价的，责任自负。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3.磋商文件一经在聊城市公共资源交易平台系统发布，视作已发放给所有供应商（发布时间即为发出磋商文件的时间），各供应商应随时关注项目信息并及时登录聊城市公共资源交易平台系统下载磋商文件和各类澄清答疑，否则所造成的一切后果由供应商自负，最终文件以答疑澄清后的为准。电子评审的，制作报价文件需将答疑文件导入报价文件制作工具。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4.电子报价文件制作工具及制作视频请到聊城市公共资源交易中心网站“下载中心-政府采购-新点报价文件制作软件”下载。供应商如遇交易系统软件操作技术问题，请咨询江苏国泰新点软件有限公司或交易平台维护室。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联系电话：400-998-0000；0635-8902702；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联系人：黄工、张工。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十二、重要说明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磋商文件下载后，各标段生成各自独立的保证金虚拟账号，如需缴纳磋商保证金的，供应商需按各标段生成的虚拟账号分别进行缴纳。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本项目实行电子评审，其中技术标实行明标评审。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十三、本项目质疑投诉单位：聊城市第四人民医院纪委/山东华仁永旺招标有限公司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质疑投诉单位地址：聊城市花园北路47号/济南市历下区经十路13777号中润世纪广场18号楼603 </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联系电话：0635-2112819/0531-88589238 </w:t>
      </w:r>
    </w:p>
    <w:p>
      <w:pPr>
        <w:spacing w:line="360" w:lineRule="auto"/>
        <w:jc w:val="righ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山东华仁永旺招标有限公司 </w:t>
      </w:r>
    </w:p>
    <w:p>
      <w:pPr>
        <w:spacing w:line="360" w:lineRule="auto"/>
        <w:jc w:val="righ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 xml:space="preserve">2021 年 4月27日 </w:t>
      </w:r>
    </w:p>
    <w:p>
      <w:pPr>
        <w:rPr>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71D9"/>
    <w:rsid w:val="13237840"/>
    <w:rsid w:val="28FF51D9"/>
    <w:rsid w:val="315D3B9A"/>
    <w:rsid w:val="31665CBE"/>
    <w:rsid w:val="31A0459F"/>
    <w:rsid w:val="332055F7"/>
    <w:rsid w:val="514749A0"/>
    <w:rsid w:val="51CA0422"/>
    <w:rsid w:val="7F4D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qFormat/>
    <w:uiPriority w:val="0"/>
    <w:pPr>
      <w:spacing w:line="500" w:lineRule="exact"/>
      <w:ind w:left="1588" w:leftChars="832" w:firstLine="433" w:firstLineChars="196"/>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2021-03-23T07:39:00Z</dcterms:created>
  <dc:creator>asus</dc:creator>
  <cp:lastModifiedBy>NTKO</cp:lastModifiedBy>
  <dcterms:modified xsi:type="dcterms:W3CDTF">2021-04-27T06:54:31Z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23A55A1EDF914EC48E5317D31E552EEC</vt:lpwstr>
  </property>
</Properties>
</file>